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9CC8" w14:textId="7A9521C6" w:rsidR="00DA7D6C" w:rsidRPr="008F1368" w:rsidRDefault="00DA7D6C" w:rsidP="00DA7D6C">
      <w:pPr>
        <w:jc w:val="center"/>
        <w:rPr>
          <w:b/>
          <w:color w:val="FF0000"/>
          <w:u w:val="single"/>
        </w:rPr>
      </w:pPr>
      <w:r w:rsidRPr="008F1368">
        <w:rPr>
          <w:b/>
          <w:sz w:val="28"/>
          <w:szCs w:val="28"/>
        </w:rPr>
        <w:t>SOLICITAÇÃO PARA ACERVO RESERVADO</w:t>
      </w:r>
      <w:r w:rsidRPr="008F1368">
        <w:rPr>
          <w:b/>
          <w:sz w:val="28"/>
          <w:szCs w:val="28"/>
        </w:rPr>
        <w:br/>
      </w:r>
      <w:r w:rsidRPr="008F1368">
        <w:rPr>
          <w:b/>
          <w:color w:val="FF0000"/>
          <w:sz w:val="8"/>
          <w:u w:val="single"/>
        </w:rPr>
        <w:br/>
      </w:r>
      <w:r w:rsidRPr="008F1368">
        <w:rPr>
          <w:b/>
          <w:color w:val="FF0000"/>
          <w:u w:val="single"/>
        </w:rPr>
        <w:t>(Assinalar apenas UMA opção - Não formatar o documento)</w:t>
      </w:r>
    </w:p>
    <w:p w14:paraId="03526AA5" w14:textId="77777777" w:rsidR="00DA7D6C" w:rsidRPr="008F1368" w:rsidRDefault="00DA7D6C" w:rsidP="00DA7D6C">
      <w:pPr>
        <w:jc w:val="center"/>
        <w:rPr>
          <w:b/>
          <w:sz w:val="4"/>
          <w:u w:val="single"/>
        </w:rPr>
      </w:pPr>
    </w:p>
    <w:p w14:paraId="0BD1E215" w14:textId="2616CC40" w:rsidR="00DA7D6C" w:rsidRPr="008F1368" w:rsidRDefault="00DA7D6C" w:rsidP="00DA7D6C">
      <w:pPr>
        <w:jc w:val="both"/>
        <w:rPr>
          <w:sz w:val="20"/>
          <w:szCs w:val="20"/>
        </w:rPr>
      </w:pPr>
      <w:r w:rsidRPr="008F1368">
        <w:rPr>
          <w:sz w:val="20"/>
          <w:szCs w:val="20"/>
        </w:rPr>
        <w:t>Eu, ________________________________________________________, NUSP _______________, aluno de (  ) ME</w:t>
      </w:r>
      <w:r w:rsidR="00BF2164">
        <w:rPr>
          <w:sz w:val="20"/>
          <w:szCs w:val="20"/>
        </w:rPr>
        <w:t xml:space="preserve"> </w:t>
      </w:r>
      <w:r w:rsidRPr="008F1368">
        <w:rPr>
          <w:sz w:val="20"/>
          <w:szCs w:val="20"/>
        </w:rPr>
        <w:t xml:space="preserve">(  ) DO </w:t>
      </w:r>
      <w:proofErr w:type="spellStart"/>
      <w:r w:rsidRPr="008F1368">
        <w:rPr>
          <w:sz w:val="20"/>
          <w:szCs w:val="20"/>
        </w:rPr>
        <w:t>do</w:t>
      </w:r>
      <w:proofErr w:type="spellEnd"/>
      <w:r w:rsidRPr="008F1368">
        <w:rPr>
          <w:sz w:val="20"/>
          <w:szCs w:val="20"/>
        </w:rPr>
        <w:t xml:space="preserve"> Programa ____________________________________________, área __________________________, declaro estar ciente que, de acordo com o Artigo 83, Parágrafo 2º do Regimento de Pós-Graduação da USP (</w:t>
      </w:r>
      <w:r w:rsidRPr="008F1368">
        <w:rPr>
          <w:rFonts w:eastAsia="Times New Roman" w:cs="Times New Roman"/>
          <w:bCs/>
          <w:color w:val="000000" w:themeColor="text1"/>
          <w:kern w:val="36"/>
          <w:sz w:val="20"/>
          <w:szCs w:val="20"/>
          <w:lang w:eastAsia="pt-BR"/>
        </w:rPr>
        <w:t>Resolução nº 7493, de 27 de março de 2018</w:t>
      </w:r>
      <w:r w:rsidRPr="008F1368">
        <w:rPr>
          <w:rFonts w:eastAsia="Times New Roman" w:cs="Times New Roman"/>
          <w:b/>
          <w:bCs/>
          <w:color w:val="000000" w:themeColor="text1"/>
          <w:kern w:val="36"/>
          <w:sz w:val="20"/>
          <w:szCs w:val="20"/>
          <w:lang w:eastAsia="pt-BR"/>
        </w:rPr>
        <w:t>)</w:t>
      </w:r>
      <w:r w:rsidRPr="008F1368">
        <w:rPr>
          <w:sz w:val="20"/>
          <w:szCs w:val="20"/>
        </w:rPr>
        <w:t xml:space="preserve">, a versão completa de minha Dissertação/Tese </w:t>
      </w:r>
      <w:r w:rsidRPr="008F1368">
        <w:rPr>
          <w:i/>
          <w:sz w:val="20"/>
          <w:szCs w:val="20"/>
        </w:rPr>
        <w:t>será incorporada tanto ao acervo impresso do Serviço de Biblioteca e Documentação da FOB quanto à Biblioteca Digital de Teses e Dissertações (BDTD) da USP</w:t>
      </w:r>
      <w:r w:rsidRPr="008F1368">
        <w:rPr>
          <w:sz w:val="20"/>
          <w:szCs w:val="20"/>
        </w:rPr>
        <w:t xml:space="preserve">. Por isso, </w:t>
      </w:r>
    </w:p>
    <w:p w14:paraId="6275D5A8" w14:textId="77777777" w:rsidR="00DA7D6C" w:rsidRPr="008F1368" w:rsidRDefault="00DA7D6C" w:rsidP="00DA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sz w:val="20"/>
          <w:szCs w:val="20"/>
        </w:rPr>
      </w:pPr>
      <w:r w:rsidRPr="008F1368">
        <w:rPr>
          <w:b/>
          <w:sz w:val="20"/>
          <w:szCs w:val="20"/>
        </w:rPr>
        <w:t>EMBARGO (*)</w:t>
      </w:r>
      <w:r w:rsidRPr="008F1368">
        <w:rPr>
          <w:sz w:val="20"/>
          <w:szCs w:val="20"/>
        </w:rPr>
        <w:t xml:space="preserve"> </w:t>
      </w:r>
    </w:p>
    <w:p w14:paraId="7DBF9D8D" w14:textId="073BF082" w:rsidR="00DA7D6C" w:rsidRPr="008F1368" w:rsidRDefault="00DA7D6C" w:rsidP="00DA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0"/>
          <w:szCs w:val="20"/>
        </w:rPr>
      </w:pPr>
      <w:r w:rsidRPr="008F1368">
        <w:rPr>
          <w:sz w:val="20"/>
          <w:szCs w:val="20"/>
        </w:rPr>
        <w:t>(</w:t>
      </w:r>
      <w:r w:rsidRPr="008F1368">
        <w:rPr>
          <w:sz w:val="20"/>
          <w:szCs w:val="20"/>
        </w:rPr>
        <w:tab/>
        <w:t xml:space="preserve">) </w:t>
      </w:r>
      <w:r w:rsidRPr="008F1368">
        <w:rPr>
          <w:b/>
          <w:sz w:val="20"/>
          <w:szCs w:val="20"/>
        </w:rPr>
        <w:t xml:space="preserve">solicito </w:t>
      </w:r>
      <w:r w:rsidRPr="008F1368">
        <w:rPr>
          <w:b/>
          <w:sz w:val="20"/>
          <w:szCs w:val="20"/>
          <w:u w:val="single"/>
        </w:rPr>
        <w:t>embargo</w:t>
      </w:r>
      <w:r w:rsidRPr="008F1368">
        <w:rPr>
          <w:b/>
          <w:sz w:val="20"/>
          <w:szCs w:val="20"/>
        </w:rPr>
        <w:t xml:space="preserve"> </w:t>
      </w:r>
      <w:r w:rsidRPr="008F1368">
        <w:rPr>
          <w:sz w:val="20"/>
          <w:szCs w:val="20"/>
        </w:rPr>
        <w:t xml:space="preserve">do acesso online à versão completa, na BDTD-USP, </w:t>
      </w:r>
      <w:r w:rsidRPr="008F1368">
        <w:rPr>
          <w:b/>
          <w:sz w:val="20"/>
          <w:szCs w:val="20"/>
        </w:rPr>
        <w:t>por dois anos</w:t>
      </w:r>
      <w:r w:rsidRPr="008F1368">
        <w:rPr>
          <w:sz w:val="20"/>
          <w:szCs w:val="20"/>
        </w:rPr>
        <w:t>.</w:t>
      </w:r>
      <w:r w:rsidRPr="008F1368">
        <w:rPr>
          <w:sz w:val="20"/>
          <w:szCs w:val="20"/>
        </w:rPr>
        <w:br/>
      </w:r>
      <w:r w:rsidRPr="008F1368">
        <w:rPr>
          <w:sz w:val="4"/>
          <w:szCs w:val="20"/>
        </w:rPr>
        <w:br/>
      </w:r>
      <w:r w:rsidRPr="008F1368">
        <w:rPr>
          <w:sz w:val="20"/>
          <w:szCs w:val="20"/>
        </w:rPr>
        <w:t>(</w:t>
      </w:r>
      <w:r w:rsidRPr="008F1368">
        <w:rPr>
          <w:sz w:val="20"/>
          <w:szCs w:val="20"/>
        </w:rPr>
        <w:tab/>
        <w:t xml:space="preserve">) </w:t>
      </w:r>
      <w:r w:rsidRPr="008F1368">
        <w:rPr>
          <w:b/>
          <w:sz w:val="20"/>
          <w:szCs w:val="20"/>
        </w:rPr>
        <w:t xml:space="preserve">solicito </w:t>
      </w:r>
      <w:r w:rsidRPr="008F1368">
        <w:rPr>
          <w:b/>
          <w:sz w:val="20"/>
          <w:szCs w:val="20"/>
          <w:u w:val="single"/>
        </w:rPr>
        <w:t>prorrogação de embargo</w:t>
      </w:r>
      <w:r w:rsidRPr="008F1368">
        <w:rPr>
          <w:b/>
          <w:sz w:val="20"/>
          <w:szCs w:val="20"/>
        </w:rPr>
        <w:t xml:space="preserve">, por mais dois anos, </w:t>
      </w:r>
      <w:r w:rsidRPr="008F1368">
        <w:rPr>
          <w:sz w:val="20"/>
          <w:szCs w:val="20"/>
        </w:rPr>
        <w:t>do acesso online à versão completa, na BDTD-USP.</w:t>
      </w:r>
    </w:p>
    <w:p w14:paraId="49053974" w14:textId="5B4911BC" w:rsidR="00DA7D6C" w:rsidRPr="008F1368" w:rsidRDefault="00DA7D6C" w:rsidP="00DA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i/>
          <w:sz w:val="20"/>
          <w:szCs w:val="20"/>
        </w:rPr>
      </w:pPr>
      <w:r w:rsidRPr="008F1368">
        <w:rPr>
          <w:sz w:val="20"/>
          <w:szCs w:val="20"/>
        </w:rPr>
        <w:t>O aluno e o orientador do trabalho declaram-se cientes de que durante todo o período de embargo (inicial ou prorrogação):</w:t>
      </w:r>
    </w:p>
    <w:p w14:paraId="6879F82C" w14:textId="77777777" w:rsidR="00DA7D6C" w:rsidRPr="008F1368" w:rsidRDefault="00DA7D6C" w:rsidP="00DA7D6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0"/>
          <w:szCs w:val="20"/>
        </w:rPr>
      </w:pPr>
      <w:r w:rsidRPr="008F1368">
        <w:rPr>
          <w:sz w:val="20"/>
          <w:szCs w:val="20"/>
        </w:rPr>
        <w:t xml:space="preserve">A </w:t>
      </w:r>
      <w:r w:rsidRPr="008F1368">
        <w:rPr>
          <w:b/>
          <w:i/>
          <w:sz w:val="20"/>
          <w:szCs w:val="20"/>
        </w:rPr>
        <w:t>versão completa</w:t>
      </w:r>
      <w:r w:rsidRPr="008F1368">
        <w:rPr>
          <w:sz w:val="20"/>
          <w:szCs w:val="20"/>
        </w:rPr>
        <w:t xml:space="preserve"> da dissertação/tese será mantida em acervo reservado na BDTD-USP, sem possibilidade de acesso;</w:t>
      </w:r>
    </w:p>
    <w:p w14:paraId="68031D36" w14:textId="77777777" w:rsidR="00DA7D6C" w:rsidRPr="008F1368" w:rsidRDefault="00DA7D6C" w:rsidP="00DA7D6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b/>
          <w:sz w:val="20"/>
          <w:szCs w:val="20"/>
        </w:rPr>
      </w:pPr>
      <w:r w:rsidRPr="008F1368">
        <w:rPr>
          <w:sz w:val="20"/>
          <w:szCs w:val="20"/>
        </w:rPr>
        <w:t>Ficará</w:t>
      </w:r>
      <w:r w:rsidRPr="008F1368">
        <w:rPr>
          <w:b/>
          <w:sz w:val="20"/>
          <w:szCs w:val="20"/>
        </w:rPr>
        <w:t xml:space="preserve"> </w:t>
      </w:r>
      <w:r w:rsidRPr="008F1368">
        <w:rPr>
          <w:sz w:val="20"/>
          <w:szCs w:val="20"/>
        </w:rPr>
        <w:t>disponível a</w:t>
      </w:r>
      <w:r w:rsidRPr="008F1368">
        <w:rPr>
          <w:b/>
          <w:i/>
          <w:sz w:val="20"/>
          <w:szCs w:val="20"/>
        </w:rPr>
        <w:t xml:space="preserve"> versão simplificada</w:t>
      </w:r>
      <w:r w:rsidRPr="008F1368">
        <w:rPr>
          <w:sz w:val="20"/>
          <w:szCs w:val="20"/>
        </w:rPr>
        <w:t>, contendo apenas o título e o resumo do trabalho</w:t>
      </w:r>
      <w:r w:rsidRPr="008F1368">
        <w:rPr>
          <w:b/>
          <w:i/>
          <w:sz w:val="20"/>
          <w:szCs w:val="20"/>
        </w:rPr>
        <w:t xml:space="preserve">, em uma única folha na BDTD-USP </w:t>
      </w:r>
      <w:r w:rsidRPr="008F1368">
        <w:rPr>
          <w:i/>
          <w:sz w:val="20"/>
          <w:szCs w:val="20"/>
        </w:rPr>
        <w:t xml:space="preserve">(Artigo 3º da Resolução </w:t>
      </w:r>
      <w:proofErr w:type="spellStart"/>
      <w:r w:rsidRPr="008F1368">
        <w:rPr>
          <w:i/>
          <w:sz w:val="20"/>
          <w:szCs w:val="20"/>
        </w:rPr>
        <w:t>CoPGr</w:t>
      </w:r>
      <w:proofErr w:type="spellEnd"/>
      <w:r w:rsidRPr="008F1368">
        <w:rPr>
          <w:i/>
          <w:sz w:val="20"/>
          <w:szCs w:val="20"/>
        </w:rPr>
        <w:t xml:space="preserve"> n. 7569, de 03 outubro de 2018)</w:t>
      </w:r>
      <w:r w:rsidRPr="008F1368">
        <w:rPr>
          <w:b/>
          <w:i/>
          <w:sz w:val="20"/>
          <w:szCs w:val="20"/>
        </w:rPr>
        <w:t>.</w:t>
      </w:r>
    </w:p>
    <w:p w14:paraId="749B3EBF" w14:textId="258F1334" w:rsidR="00DA7D6C" w:rsidRPr="008F1368" w:rsidRDefault="00DA7D6C" w:rsidP="00DA7D6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b/>
          <w:sz w:val="20"/>
          <w:szCs w:val="20"/>
        </w:rPr>
      </w:pPr>
      <w:r w:rsidRPr="008F1368">
        <w:rPr>
          <w:sz w:val="20"/>
          <w:szCs w:val="20"/>
        </w:rPr>
        <w:t xml:space="preserve">Recomenda-se a leitura da Resolução </w:t>
      </w:r>
      <w:proofErr w:type="spellStart"/>
      <w:r w:rsidRPr="008F1368">
        <w:rPr>
          <w:sz w:val="20"/>
          <w:szCs w:val="20"/>
        </w:rPr>
        <w:t>CoPGr</w:t>
      </w:r>
      <w:proofErr w:type="spellEnd"/>
      <w:r w:rsidRPr="008F1368">
        <w:rPr>
          <w:sz w:val="20"/>
          <w:szCs w:val="20"/>
        </w:rPr>
        <w:t xml:space="preserve"> n. 7569, de 03 outubro de 2018 para detalhamento dos prazos de embargo.</w:t>
      </w:r>
    </w:p>
    <w:p w14:paraId="0ACFBD2D" w14:textId="77777777" w:rsidR="00DA7D6C" w:rsidRPr="008F1368" w:rsidRDefault="00DA7D6C" w:rsidP="00DA7D6C">
      <w:pPr>
        <w:tabs>
          <w:tab w:val="left" w:pos="284"/>
        </w:tabs>
        <w:spacing w:after="0"/>
        <w:rPr>
          <w:b/>
          <w:sz w:val="20"/>
          <w:szCs w:val="20"/>
        </w:rPr>
      </w:pPr>
      <w:r w:rsidRPr="008F1368">
        <w:rPr>
          <w:b/>
          <w:sz w:val="20"/>
          <w:szCs w:val="20"/>
        </w:rPr>
        <w:t>IMPORTANTE</w:t>
      </w:r>
    </w:p>
    <w:p w14:paraId="6236E625" w14:textId="59F4BB23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 xml:space="preserve">No momento do depósito no sistema Janus, o aluno incluirá este formulário e a </w:t>
      </w:r>
      <w:r w:rsidRPr="008F1368">
        <w:rPr>
          <w:b/>
          <w:sz w:val="20"/>
          <w:szCs w:val="20"/>
        </w:rPr>
        <w:t>versão simplificada</w:t>
      </w:r>
      <w:r w:rsidRPr="008F1368">
        <w:rPr>
          <w:sz w:val="20"/>
          <w:szCs w:val="20"/>
        </w:rPr>
        <w:t xml:space="preserve"> da dissertação/tese, contendo apenas o título e o resumo do trabalho, em uma única folha (PDF), conforme Artigo 3º da Resolução </w:t>
      </w:r>
      <w:proofErr w:type="spellStart"/>
      <w:r w:rsidRPr="008F1368">
        <w:rPr>
          <w:sz w:val="20"/>
          <w:szCs w:val="20"/>
        </w:rPr>
        <w:t>CoPGr</w:t>
      </w:r>
      <w:proofErr w:type="spellEnd"/>
      <w:r w:rsidRPr="008F1368">
        <w:rPr>
          <w:sz w:val="20"/>
          <w:szCs w:val="20"/>
        </w:rPr>
        <w:t xml:space="preserve"> n. 7569, de 03 outubro de 2018.</w:t>
      </w:r>
    </w:p>
    <w:p w14:paraId="6F27F59A" w14:textId="0A7639D1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 xml:space="preserve">Durante o período de embargo (inicial ou prorrogação), o arquivo completo será submetido na </w:t>
      </w:r>
      <w:r w:rsidRPr="008F1368">
        <w:rPr>
          <w:b/>
          <w:sz w:val="20"/>
          <w:szCs w:val="20"/>
        </w:rPr>
        <w:t>Plataforma Sucupira/Capes</w:t>
      </w:r>
      <w:r w:rsidRPr="008F1368">
        <w:rPr>
          <w:sz w:val="20"/>
          <w:szCs w:val="20"/>
        </w:rPr>
        <w:t xml:space="preserve">, mas </w:t>
      </w:r>
      <w:r w:rsidRPr="008F1368">
        <w:rPr>
          <w:b/>
          <w:sz w:val="20"/>
          <w:szCs w:val="20"/>
        </w:rPr>
        <w:t>não será autorizada a divulgação pública do trabalho</w:t>
      </w:r>
      <w:r w:rsidRPr="008F1368">
        <w:rPr>
          <w:sz w:val="20"/>
          <w:szCs w:val="20"/>
        </w:rPr>
        <w:t>.</w:t>
      </w:r>
    </w:p>
    <w:p w14:paraId="6B05FED1" w14:textId="77777777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>O embargo não se aplica ao acervo impresso do Serviço de Biblioteca e Documentação da FOB-USP.</w:t>
      </w:r>
    </w:p>
    <w:p w14:paraId="600D8B17" w14:textId="77777777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 xml:space="preserve">No que se refere aos direitos autorais dos conteúdos que integram as dissertações e teses depositadas, qualquer vínculo que o autor venha estabelecer com revistas ou editoras, este deverá considerar Artigo 83 da Resolução nº 7493, de 27 de março de 2018. A atribuição de responsabilidade será observada conforme parecer 0076/16 emitido pela Procuradoria Geral da Universidade de São Paulo. O parecer pode ser acessado no endereço: </w:t>
      </w:r>
      <w:hyperlink r:id="rId8" w:history="1">
        <w:r w:rsidRPr="008F1368">
          <w:rPr>
            <w:sz w:val="20"/>
            <w:szCs w:val="20"/>
          </w:rPr>
          <w:t>http://www.leginf.usp.br/?resolucao=resolucao-no-7493-de-27-de-marco-de-2018</w:t>
        </w:r>
      </w:hyperlink>
    </w:p>
    <w:p w14:paraId="029DD23E" w14:textId="77777777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 xml:space="preserve">Os artigos aceitos ou publicados inseridos na sua dissertação/tese são de inteira responsabilidade dos autores. Orientamos verificar antecipadamente as permissões/restrições junto à editora do periódico escolhido. </w:t>
      </w:r>
    </w:p>
    <w:p w14:paraId="7B9742AD" w14:textId="77777777" w:rsidR="00DA7D6C" w:rsidRPr="008F1368" w:rsidRDefault="00DA7D6C" w:rsidP="005C3AD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8F1368">
        <w:rPr>
          <w:sz w:val="20"/>
          <w:szCs w:val="20"/>
        </w:rPr>
        <w:t xml:space="preserve">Os trabalhos da Biblioteca Digital de Teses e Dissertações da USP (BDTD-USP) são indexados nas bases de dados LILACS, BBO (Bibliografia Brasileira de Odontologia) e divulgados nos sites: BDTD-IBICT, Portal </w:t>
      </w:r>
      <w:proofErr w:type="spellStart"/>
      <w:r w:rsidRPr="008F1368">
        <w:rPr>
          <w:sz w:val="20"/>
          <w:szCs w:val="20"/>
        </w:rPr>
        <w:t>Oasisbr</w:t>
      </w:r>
      <w:proofErr w:type="spellEnd"/>
      <w:r w:rsidRPr="008F1368">
        <w:rPr>
          <w:sz w:val="20"/>
          <w:szCs w:val="20"/>
        </w:rPr>
        <w:t xml:space="preserve"> (IBICT), OADTD (Open Access </w:t>
      </w:r>
      <w:proofErr w:type="spellStart"/>
      <w:r w:rsidRPr="008F1368">
        <w:rPr>
          <w:sz w:val="20"/>
          <w:szCs w:val="20"/>
        </w:rPr>
        <w:t>Theses</w:t>
      </w:r>
      <w:proofErr w:type="spellEnd"/>
      <w:r w:rsidRPr="008F1368">
        <w:rPr>
          <w:sz w:val="20"/>
          <w:szCs w:val="20"/>
        </w:rPr>
        <w:t xml:space="preserve"> </w:t>
      </w:r>
      <w:proofErr w:type="spellStart"/>
      <w:r w:rsidRPr="008F1368">
        <w:rPr>
          <w:sz w:val="20"/>
          <w:szCs w:val="20"/>
        </w:rPr>
        <w:t>and</w:t>
      </w:r>
      <w:proofErr w:type="spellEnd"/>
      <w:r w:rsidRPr="008F1368">
        <w:rPr>
          <w:sz w:val="20"/>
          <w:szCs w:val="20"/>
        </w:rPr>
        <w:t xml:space="preserve"> </w:t>
      </w:r>
      <w:proofErr w:type="spellStart"/>
      <w:r w:rsidRPr="008F1368">
        <w:rPr>
          <w:sz w:val="20"/>
          <w:szCs w:val="20"/>
        </w:rPr>
        <w:t>Dissertations</w:t>
      </w:r>
      <w:proofErr w:type="spellEnd"/>
      <w:r w:rsidRPr="008F1368">
        <w:rPr>
          <w:sz w:val="20"/>
          <w:szCs w:val="20"/>
        </w:rPr>
        <w:t>).</w:t>
      </w:r>
    </w:p>
    <w:p w14:paraId="61A9DD93" w14:textId="77777777" w:rsidR="00DA7D6C" w:rsidRPr="008F1368" w:rsidRDefault="00DA7D6C" w:rsidP="00DA7D6C">
      <w:pPr>
        <w:spacing w:after="0" w:line="276" w:lineRule="auto"/>
        <w:jc w:val="center"/>
        <w:rPr>
          <w:sz w:val="20"/>
          <w:szCs w:val="20"/>
        </w:rPr>
      </w:pPr>
      <w:r w:rsidRPr="008F1368">
        <w:rPr>
          <w:sz w:val="20"/>
          <w:szCs w:val="20"/>
        </w:rPr>
        <w:t xml:space="preserve">Bauru, ______ de ___________________ </w:t>
      </w:r>
      <w:proofErr w:type="spellStart"/>
      <w:r w:rsidRPr="008F1368">
        <w:rPr>
          <w:sz w:val="20"/>
          <w:szCs w:val="20"/>
        </w:rPr>
        <w:t>de</w:t>
      </w:r>
      <w:proofErr w:type="spellEnd"/>
      <w:r w:rsidRPr="008F1368">
        <w:rPr>
          <w:sz w:val="20"/>
          <w:szCs w:val="20"/>
        </w:rPr>
        <w:t xml:space="preserve"> __________.</w:t>
      </w:r>
    </w:p>
    <w:p w14:paraId="4CA637CE" w14:textId="77777777" w:rsidR="00DA7D6C" w:rsidRPr="008F1368" w:rsidRDefault="00DA7D6C" w:rsidP="00DA7D6C">
      <w:pPr>
        <w:spacing w:after="0" w:line="276" w:lineRule="auto"/>
        <w:jc w:val="right"/>
        <w:rPr>
          <w:sz w:val="20"/>
          <w:szCs w:val="20"/>
        </w:rPr>
      </w:pPr>
    </w:p>
    <w:p w14:paraId="1FB7A6CA" w14:textId="77777777" w:rsidR="00DA7D6C" w:rsidRPr="008F1368" w:rsidRDefault="00DA7D6C" w:rsidP="00DA7D6C">
      <w:pPr>
        <w:spacing w:after="0" w:line="276" w:lineRule="auto"/>
        <w:rPr>
          <w:sz w:val="20"/>
          <w:szCs w:val="20"/>
        </w:rPr>
      </w:pPr>
      <w:r w:rsidRPr="008F1368">
        <w:rPr>
          <w:sz w:val="20"/>
          <w:szCs w:val="20"/>
        </w:rPr>
        <w:t>Nome e assinatura do aluno:  _____________________________________________</w:t>
      </w:r>
    </w:p>
    <w:p w14:paraId="63865BC3" w14:textId="77777777" w:rsidR="00DA7D6C" w:rsidRPr="008F1368" w:rsidRDefault="00DA7D6C" w:rsidP="00DA7D6C">
      <w:pPr>
        <w:spacing w:after="0" w:line="276" w:lineRule="auto"/>
        <w:rPr>
          <w:sz w:val="20"/>
          <w:szCs w:val="20"/>
        </w:rPr>
      </w:pPr>
      <w:r w:rsidRPr="008F1368">
        <w:rPr>
          <w:sz w:val="20"/>
          <w:szCs w:val="20"/>
        </w:rPr>
        <w:t xml:space="preserve">E-mail:               </w:t>
      </w:r>
      <w:r w:rsidRPr="008F1368">
        <w:rPr>
          <w:sz w:val="20"/>
          <w:szCs w:val="20"/>
        </w:rPr>
        <w:tab/>
      </w:r>
      <w:r w:rsidRPr="008F1368">
        <w:rPr>
          <w:sz w:val="20"/>
          <w:szCs w:val="20"/>
        </w:rPr>
        <w:tab/>
        <w:t xml:space="preserve">       _____________________________________________</w:t>
      </w:r>
    </w:p>
    <w:p w14:paraId="347B3383" w14:textId="77777777" w:rsidR="00DA7D6C" w:rsidRPr="008F1368" w:rsidRDefault="00DA7D6C" w:rsidP="00DA7D6C">
      <w:pPr>
        <w:tabs>
          <w:tab w:val="center" w:pos="4252"/>
        </w:tabs>
        <w:spacing w:after="0" w:line="276" w:lineRule="auto"/>
        <w:rPr>
          <w:sz w:val="20"/>
          <w:szCs w:val="20"/>
        </w:rPr>
      </w:pPr>
      <w:r w:rsidRPr="008F1368">
        <w:rPr>
          <w:sz w:val="20"/>
          <w:szCs w:val="20"/>
        </w:rPr>
        <w:t xml:space="preserve">                                 </w:t>
      </w:r>
    </w:p>
    <w:p w14:paraId="7574031A" w14:textId="77777777" w:rsidR="00DA7D6C" w:rsidRPr="008F1368" w:rsidRDefault="00DA7D6C" w:rsidP="00DA7D6C">
      <w:pPr>
        <w:spacing w:after="0" w:line="276" w:lineRule="auto"/>
        <w:rPr>
          <w:sz w:val="20"/>
          <w:szCs w:val="20"/>
        </w:rPr>
      </w:pPr>
      <w:r w:rsidRPr="008F1368">
        <w:rPr>
          <w:sz w:val="20"/>
          <w:szCs w:val="20"/>
        </w:rPr>
        <w:t>Nome e assinatura do orientador:</w:t>
      </w:r>
      <w:r w:rsidRPr="008F1368">
        <w:rPr>
          <w:sz w:val="20"/>
          <w:szCs w:val="20"/>
        </w:rPr>
        <w:tab/>
        <w:t>_____________________________________________</w:t>
      </w:r>
    </w:p>
    <w:p w14:paraId="0A416456" w14:textId="08D6D20F" w:rsidR="00DA7D6C" w:rsidRPr="00DA7D6C" w:rsidRDefault="00DA7D6C" w:rsidP="00DA7D6C">
      <w:pPr>
        <w:spacing w:after="0" w:line="276" w:lineRule="auto"/>
        <w:rPr>
          <w:b/>
          <w:sz w:val="20"/>
          <w:szCs w:val="20"/>
        </w:rPr>
      </w:pPr>
      <w:r w:rsidRPr="008F1368">
        <w:rPr>
          <w:sz w:val="20"/>
          <w:szCs w:val="20"/>
        </w:rPr>
        <w:t xml:space="preserve">E-mail: </w:t>
      </w:r>
      <w:r w:rsidRPr="008F1368">
        <w:rPr>
          <w:sz w:val="20"/>
          <w:szCs w:val="20"/>
        </w:rPr>
        <w:tab/>
      </w:r>
      <w:r w:rsidRPr="008F1368">
        <w:rPr>
          <w:sz w:val="20"/>
          <w:szCs w:val="20"/>
        </w:rPr>
        <w:tab/>
      </w:r>
      <w:r w:rsidRPr="008F1368">
        <w:rPr>
          <w:sz w:val="20"/>
          <w:szCs w:val="20"/>
        </w:rPr>
        <w:tab/>
      </w:r>
      <w:r w:rsidRPr="008F1368">
        <w:rPr>
          <w:sz w:val="20"/>
          <w:szCs w:val="20"/>
        </w:rPr>
        <w:tab/>
        <w:t>_____________________________________________</w:t>
      </w:r>
      <w:r w:rsidRPr="00DA7D6C">
        <w:rPr>
          <w:b/>
          <w:sz w:val="20"/>
          <w:szCs w:val="20"/>
        </w:rPr>
        <w:t xml:space="preserve"> </w:t>
      </w:r>
    </w:p>
    <w:sectPr w:rsidR="00DA7D6C" w:rsidRPr="00DA7D6C" w:rsidSect="00360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" w:right="849" w:bottom="1276" w:left="1134" w:header="57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9BC" w14:textId="77777777" w:rsidR="00386BC4" w:rsidRDefault="00386BC4" w:rsidP="006566F9">
      <w:pPr>
        <w:spacing w:after="0" w:line="240" w:lineRule="auto"/>
      </w:pPr>
      <w:r>
        <w:separator/>
      </w:r>
    </w:p>
  </w:endnote>
  <w:endnote w:type="continuationSeparator" w:id="0">
    <w:p w14:paraId="6207D394" w14:textId="77777777" w:rsidR="00386BC4" w:rsidRDefault="00386BC4" w:rsidP="0065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5C56" w14:textId="77777777" w:rsidR="00427DF4" w:rsidRDefault="00427D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623C" w14:textId="77777777" w:rsidR="003A6AB3" w:rsidRPr="00C5770D" w:rsidRDefault="003A6AB3" w:rsidP="003A6AB3">
    <w:pPr>
      <w:pStyle w:val="Cabealho"/>
      <w:spacing w:after="120"/>
      <w:rPr>
        <w:b/>
        <w:color w:val="4BACC6"/>
      </w:rPr>
    </w:pPr>
    <w:r w:rsidRPr="00C5770D">
      <w:rPr>
        <w:color w:val="4BACC6"/>
        <w:sz w:val="18"/>
      </w:rPr>
      <w:t xml:space="preserve"> </w:t>
    </w:r>
    <w:r w:rsidRPr="00C5770D">
      <w:rPr>
        <w:b/>
        <w:color w:val="4BACC6"/>
      </w:rPr>
      <w:t>_____________________________________________________________________________</w:t>
    </w:r>
  </w:p>
  <w:p w14:paraId="210174C9" w14:textId="77777777" w:rsidR="003A6AB3" w:rsidRDefault="003A6AB3" w:rsidP="003A6AB3">
    <w:pPr>
      <w:pStyle w:val="Cabealho"/>
      <w:jc w:val="center"/>
      <w:rPr>
        <w:sz w:val="18"/>
      </w:rPr>
    </w:pPr>
    <w:r w:rsidRPr="00272C4F">
      <w:rPr>
        <w:sz w:val="18"/>
      </w:rPr>
      <w:t>Al. Dr. Octávio Pinheiro Brisoll</w:t>
    </w:r>
    <w:r>
      <w:rPr>
        <w:sz w:val="18"/>
      </w:rPr>
      <w:t xml:space="preserve">a, 9-75 – </w:t>
    </w:r>
    <w:proofErr w:type="spellStart"/>
    <w:r>
      <w:rPr>
        <w:sz w:val="18"/>
      </w:rPr>
      <w:t>Bauru-SP</w:t>
    </w:r>
    <w:proofErr w:type="spellEnd"/>
    <w:r>
      <w:rPr>
        <w:sz w:val="18"/>
      </w:rPr>
      <w:t xml:space="preserve"> – CEP 17012-9</w:t>
    </w:r>
    <w:r w:rsidRPr="00272C4F">
      <w:rPr>
        <w:sz w:val="18"/>
      </w:rPr>
      <w:t>01 – C.P. 73</w:t>
    </w:r>
  </w:p>
  <w:p w14:paraId="4FEA0674" w14:textId="77777777" w:rsidR="003A6AB3" w:rsidRDefault="003A6AB3" w:rsidP="003A6AB3">
    <w:pPr>
      <w:pStyle w:val="Cabealho"/>
      <w:spacing w:line="240" w:lineRule="exact"/>
      <w:jc w:val="center"/>
      <w:rPr>
        <w:sz w:val="16"/>
        <w:lang w:val="it-IT"/>
      </w:rPr>
    </w:pPr>
    <w:r w:rsidRPr="00CC6B70">
      <w:rPr>
        <w:sz w:val="16"/>
        <w:lang w:val="it-IT"/>
      </w:rPr>
      <w:t xml:space="preserve">e-mail: </w:t>
    </w:r>
    <w:r w:rsidRPr="005C6805">
      <w:rPr>
        <w:sz w:val="16"/>
        <w:lang w:val="it-IT"/>
      </w:rPr>
      <w:t>posgrad@fob.usp.br</w:t>
    </w:r>
    <w:r w:rsidRPr="00CC6B70">
      <w:rPr>
        <w:sz w:val="16"/>
        <w:lang w:val="it-IT"/>
      </w:rPr>
      <w:t xml:space="preserve"> </w:t>
    </w:r>
    <w:r>
      <w:rPr>
        <w:sz w:val="16"/>
        <w:lang w:val="it-IT"/>
      </w:rPr>
      <w:t>–</w:t>
    </w:r>
    <w:r w:rsidRPr="00CC6B70">
      <w:rPr>
        <w:sz w:val="16"/>
        <w:lang w:val="it-IT"/>
      </w:rPr>
      <w:t xml:space="preserve"> Fone</w:t>
    </w:r>
    <w:r>
      <w:rPr>
        <w:sz w:val="16"/>
        <w:lang w:val="it-IT"/>
      </w:rPr>
      <w:t>/Fax</w:t>
    </w:r>
    <w:r w:rsidRPr="00CC6B70">
      <w:rPr>
        <w:sz w:val="16"/>
        <w:lang w:val="it-IT"/>
      </w:rPr>
      <w:t xml:space="preserve"> (0xx14) 3235-82</w:t>
    </w:r>
    <w:r>
      <w:rPr>
        <w:sz w:val="16"/>
        <w:lang w:val="it-IT"/>
      </w:rPr>
      <w:t>23</w:t>
    </w:r>
  </w:p>
  <w:p w14:paraId="60067C43" w14:textId="56836A30" w:rsidR="003A6AB3" w:rsidRPr="00427DF4" w:rsidRDefault="00427DF4" w:rsidP="00427DF4">
    <w:pPr>
      <w:pStyle w:val="Cabealho"/>
      <w:spacing w:after="120"/>
      <w:jc w:val="center"/>
      <w:rPr>
        <w:lang w:val="it-IT"/>
      </w:rPr>
    </w:pPr>
    <w:r w:rsidRPr="00427DF4">
      <w:rPr>
        <w:sz w:val="16"/>
        <w:lang w:val="it-IT"/>
      </w:rPr>
      <w:t>https://posgraduacao.fob.usp.br/pb/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22A2" w14:textId="77777777" w:rsidR="00427DF4" w:rsidRDefault="00427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FFE3" w14:textId="77777777" w:rsidR="00386BC4" w:rsidRDefault="00386BC4" w:rsidP="006566F9">
      <w:pPr>
        <w:spacing w:after="0" w:line="240" w:lineRule="auto"/>
      </w:pPr>
      <w:r>
        <w:separator/>
      </w:r>
    </w:p>
  </w:footnote>
  <w:footnote w:type="continuationSeparator" w:id="0">
    <w:p w14:paraId="58538EE6" w14:textId="77777777" w:rsidR="00386BC4" w:rsidRDefault="00386BC4" w:rsidP="0065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D892" w14:textId="77777777" w:rsidR="00427DF4" w:rsidRDefault="00427D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73E4" w14:textId="7756C2ED" w:rsidR="00F41249" w:rsidRDefault="00D01B55" w:rsidP="00D01B55">
    <w:pPr>
      <w:pStyle w:val="Cabealho"/>
      <w:tabs>
        <w:tab w:val="clear" w:pos="4252"/>
        <w:tab w:val="clear" w:pos="8504"/>
        <w:tab w:val="left" w:pos="5835"/>
      </w:tabs>
      <w:jc w:val="center"/>
    </w:pPr>
    <w:r>
      <w:rPr>
        <w:noProof/>
        <w:lang w:eastAsia="pt-BR"/>
      </w:rPr>
      <w:drawing>
        <wp:inline distT="0" distB="0" distL="0" distR="0" wp14:anchorId="11EFA53C" wp14:editId="3853865F">
          <wp:extent cx="5699258" cy="958282"/>
          <wp:effectExtent l="0" t="0" r="0" b="0"/>
          <wp:docPr id="1" name="Imagem 1" descr="cabeçalho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101" cy="97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0E4D3" w14:textId="77777777" w:rsidR="00D01B55" w:rsidRDefault="00D01B55" w:rsidP="00D01B55">
    <w:pPr>
      <w:pStyle w:val="Cabealho"/>
      <w:tabs>
        <w:tab w:val="clear" w:pos="4252"/>
        <w:tab w:val="clear" w:pos="8504"/>
        <w:tab w:val="left" w:pos="58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6402" w14:textId="77777777" w:rsidR="00427DF4" w:rsidRDefault="00427D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EF"/>
    <w:multiLevelType w:val="hybridMultilevel"/>
    <w:tmpl w:val="5F6890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234E4"/>
    <w:multiLevelType w:val="hybridMultilevel"/>
    <w:tmpl w:val="5C9681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5E"/>
    <w:rsid w:val="00014075"/>
    <w:rsid w:val="00030851"/>
    <w:rsid w:val="000334C3"/>
    <w:rsid w:val="00047910"/>
    <w:rsid w:val="00065E79"/>
    <w:rsid w:val="000A7591"/>
    <w:rsid w:val="000E3D09"/>
    <w:rsid w:val="0012173A"/>
    <w:rsid w:val="00171761"/>
    <w:rsid w:val="001747EF"/>
    <w:rsid w:val="001E5F64"/>
    <w:rsid w:val="001F6BD5"/>
    <w:rsid w:val="00237864"/>
    <w:rsid w:val="00253559"/>
    <w:rsid w:val="00265BC7"/>
    <w:rsid w:val="002718EA"/>
    <w:rsid w:val="002721D5"/>
    <w:rsid w:val="0027590F"/>
    <w:rsid w:val="002C5F15"/>
    <w:rsid w:val="002C7DB7"/>
    <w:rsid w:val="002D1C83"/>
    <w:rsid w:val="00320513"/>
    <w:rsid w:val="00360F94"/>
    <w:rsid w:val="00363709"/>
    <w:rsid w:val="003647B2"/>
    <w:rsid w:val="00383F46"/>
    <w:rsid w:val="00386BC4"/>
    <w:rsid w:val="003A6AB3"/>
    <w:rsid w:val="003C2E44"/>
    <w:rsid w:val="003C7BCC"/>
    <w:rsid w:val="003D0B82"/>
    <w:rsid w:val="003E7DAE"/>
    <w:rsid w:val="00401967"/>
    <w:rsid w:val="00407B94"/>
    <w:rsid w:val="00426781"/>
    <w:rsid w:val="00427DF4"/>
    <w:rsid w:val="00442ECA"/>
    <w:rsid w:val="00444BB7"/>
    <w:rsid w:val="00445CEC"/>
    <w:rsid w:val="004558F5"/>
    <w:rsid w:val="004827E4"/>
    <w:rsid w:val="004F70E9"/>
    <w:rsid w:val="0056075F"/>
    <w:rsid w:val="0056498A"/>
    <w:rsid w:val="00577CD5"/>
    <w:rsid w:val="005A7560"/>
    <w:rsid w:val="005C3AD9"/>
    <w:rsid w:val="005C4DC1"/>
    <w:rsid w:val="005D676E"/>
    <w:rsid w:val="005E1DB7"/>
    <w:rsid w:val="005F480C"/>
    <w:rsid w:val="005F665E"/>
    <w:rsid w:val="006222C1"/>
    <w:rsid w:val="00647D73"/>
    <w:rsid w:val="006566F9"/>
    <w:rsid w:val="00691B28"/>
    <w:rsid w:val="006B6094"/>
    <w:rsid w:val="00702EC8"/>
    <w:rsid w:val="00710854"/>
    <w:rsid w:val="007238A2"/>
    <w:rsid w:val="00731C37"/>
    <w:rsid w:val="00780CD5"/>
    <w:rsid w:val="00787735"/>
    <w:rsid w:val="007B430B"/>
    <w:rsid w:val="007F242C"/>
    <w:rsid w:val="00842654"/>
    <w:rsid w:val="00853D37"/>
    <w:rsid w:val="0089694D"/>
    <w:rsid w:val="008C5174"/>
    <w:rsid w:val="008F1368"/>
    <w:rsid w:val="009206AD"/>
    <w:rsid w:val="00937EF0"/>
    <w:rsid w:val="009440EA"/>
    <w:rsid w:val="009614CF"/>
    <w:rsid w:val="00990969"/>
    <w:rsid w:val="00A03BD0"/>
    <w:rsid w:val="00A37CE9"/>
    <w:rsid w:val="00A673AF"/>
    <w:rsid w:val="00A72714"/>
    <w:rsid w:val="00A866F4"/>
    <w:rsid w:val="00AD37E2"/>
    <w:rsid w:val="00B43591"/>
    <w:rsid w:val="00B62C0B"/>
    <w:rsid w:val="00BD6384"/>
    <w:rsid w:val="00BF2164"/>
    <w:rsid w:val="00C03EB4"/>
    <w:rsid w:val="00C10D67"/>
    <w:rsid w:val="00C227C7"/>
    <w:rsid w:val="00C339D1"/>
    <w:rsid w:val="00C43D20"/>
    <w:rsid w:val="00C454BD"/>
    <w:rsid w:val="00C50BF4"/>
    <w:rsid w:val="00C64594"/>
    <w:rsid w:val="00C936C8"/>
    <w:rsid w:val="00CC4529"/>
    <w:rsid w:val="00CE226F"/>
    <w:rsid w:val="00CF1540"/>
    <w:rsid w:val="00D01B55"/>
    <w:rsid w:val="00D31D58"/>
    <w:rsid w:val="00D608CB"/>
    <w:rsid w:val="00D7146D"/>
    <w:rsid w:val="00D911EE"/>
    <w:rsid w:val="00D91E91"/>
    <w:rsid w:val="00DA4B6E"/>
    <w:rsid w:val="00DA7D6C"/>
    <w:rsid w:val="00DC024F"/>
    <w:rsid w:val="00DC218D"/>
    <w:rsid w:val="00DC4704"/>
    <w:rsid w:val="00DD5ED2"/>
    <w:rsid w:val="00DE17C0"/>
    <w:rsid w:val="00DE3C6D"/>
    <w:rsid w:val="00E31EED"/>
    <w:rsid w:val="00E42D09"/>
    <w:rsid w:val="00E47194"/>
    <w:rsid w:val="00E75DBD"/>
    <w:rsid w:val="00E97DF1"/>
    <w:rsid w:val="00EA5C0A"/>
    <w:rsid w:val="00EA5CC4"/>
    <w:rsid w:val="00EC6EA2"/>
    <w:rsid w:val="00ED7591"/>
    <w:rsid w:val="00EE2499"/>
    <w:rsid w:val="00EE3DB6"/>
    <w:rsid w:val="00EE46C9"/>
    <w:rsid w:val="00EF2DA9"/>
    <w:rsid w:val="00EF5966"/>
    <w:rsid w:val="00F04E72"/>
    <w:rsid w:val="00F113EF"/>
    <w:rsid w:val="00F41249"/>
    <w:rsid w:val="00F47B88"/>
    <w:rsid w:val="00F82D62"/>
    <w:rsid w:val="00F92014"/>
    <w:rsid w:val="00FA37A4"/>
    <w:rsid w:val="00FC409A"/>
    <w:rsid w:val="00FD7FA7"/>
    <w:rsid w:val="00FE3400"/>
    <w:rsid w:val="00FE4BD3"/>
    <w:rsid w:val="00FE6AF5"/>
    <w:rsid w:val="00FF23F8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8C70"/>
  <w15:docId w15:val="{C6B2C797-7845-4CFE-803B-C32E0FB5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6F9"/>
  </w:style>
  <w:style w:type="paragraph" w:styleId="Rodap">
    <w:name w:val="footer"/>
    <w:basedOn w:val="Normal"/>
    <w:link w:val="RodapChar"/>
    <w:uiPriority w:val="99"/>
    <w:unhideWhenUsed/>
    <w:rsid w:val="0065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6F9"/>
  </w:style>
  <w:style w:type="paragraph" w:styleId="Textodebalo">
    <w:name w:val="Balloon Text"/>
    <w:basedOn w:val="Normal"/>
    <w:link w:val="TextodebaloChar"/>
    <w:uiPriority w:val="99"/>
    <w:semiHidden/>
    <w:unhideWhenUsed/>
    <w:rsid w:val="00DC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24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5C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267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67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67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7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78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6498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4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no-7493-de-27-de-marco-de-20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FF8566-BB83-47BE-8EB3-0937A249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FATIMA-POS</dc:creator>
  <cp:lastModifiedBy>Thalita Maria Mancoso Mantovani</cp:lastModifiedBy>
  <cp:revision>3</cp:revision>
  <cp:lastPrinted>2017-11-22T17:24:00Z</cp:lastPrinted>
  <dcterms:created xsi:type="dcterms:W3CDTF">2024-02-09T19:23:00Z</dcterms:created>
  <dcterms:modified xsi:type="dcterms:W3CDTF">2024-02-09T19:32:00Z</dcterms:modified>
</cp:coreProperties>
</file>